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bookmarkStart w:id="0" w:name="_GoBack"/>
      <w:bookmarkEnd w:id="0"/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Ułożenie przewodów teleinformatycznych w budynku przy Pl. Słowiańskim 2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Ułożenie przewodów teleinformatycznych (światłowód, UTP) w budynku przy Pl. Słowiańskim 2 pomiędzy pomieszczeniami, w których znajdują się serwerownie Sądu Rejonowego w Zielonej Górze oraz pomiędzy serwerownią, a trzecim i piątym piętrem w celu podłączenia kontroli dostępu.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744A0" w:rsidRPr="008744A0" w:rsidRDefault="00A412BA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Wymagania stawiane przez Z</w:t>
      </w:r>
      <w:r w:rsidR="008744A0" w:rsidRPr="008744A0">
        <w:rPr>
          <w:rFonts w:ascii="Garamond" w:hAnsi="Garamond" w:cs="Times New Roman"/>
          <w:sz w:val="24"/>
          <w:szCs w:val="24"/>
        </w:rPr>
        <w:t>amawiającego odnośnie połączeń: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744A0">
        <w:rPr>
          <w:rFonts w:ascii="Garamond" w:hAnsi="Garamond" w:cs="Times New Roman"/>
          <w:b/>
          <w:sz w:val="24"/>
          <w:szCs w:val="24"/>
        </w:rPr>
        <w:t>Połączenie światłowodowe (serwerownie):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relacja pomiędzy serwerownią pok. 105 (1 piętro), a serwerownią ksiąg wieczystych (poziom -1)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 xml:space="preserve">- połączenie światłowodowe: wielomodowe, duplex 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długość połączenia: 75m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ilość włókien: min. 16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 xml:space="preserve">- zakończenie połączeń w przełącznicach światłowodowych typu </w:t>
      </w:r>
      <w:proofErr w:type="spellStart"/>
      <w:r w:rsidRPr="008744A0">
        <w:rPr>
          <w:rFonts w:ascii="Garamond" w:hAnsi="Garamond" w:cs="Times New Roman"/>
          <w:sz w:val="24"/>
          <w:szCs w:val="24"/>
        </w:rPr>
        <w:t>rack</w:t>
      </w:r>
      <w:proofErr w:type="spellEnd"/>
      <w:r w:rsidRPr="008744A0">
        <w:rPr>
          <w:rFonts w:ascii="Garamond" w:hAnsi="Garamond" w:cs="Times New Roman"/>
          <w:sz w:val="24"/>
          <w:szCs w:val="24"/>
        </w:rPr>
        <w:t xml:space="preserve"> 19” wielomodowych </w:t>
      </w:r>
    </w:p>
    <w:p w:rsid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w standardzie SC (24xSC MM duplex).</w:t>
      </w:r>
    </w:p>
    <w:p w:rsidR="00F435CA" w:rsidRPr="008744A0" w:rsidRDefault="00F435CA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położony światłowód musi umożliwiać podłączenie do obecnego przyłącza światłowodowego </w:t>
      </w:r>
      <w:r w:rsidR="009E67CC">
        <w:rPr>
          <w:rFonts w:ascii="Garamond" w:hAnsi="Garamond" w:cs="Times New Roman"/>
          <w:sz w:val="24"/>
          <w:szCs w:val="24"/>
        </w:rPr>
        <w:t>oraz umożliwiać jego przedłużenie</w:t>
      </w:r>
      <w:r w:rsidR="00354C34">
        <w:rPr>
          <w:rFonts w:ascii="Garamond" w:hAnsi="Garamond" w:cs="Times New Roman"/>
          <w:sz w:val="24"/>
          <w:szCs w:val="24"/>
        </w:rPr>
        <w:t xml:space="preserve">, typ obecnego światłowodu to </w:t>
      </w:r>
      <w:r w:rsidR="00354C34" w:rsidRPr="00354C34">
        <w:rPr>
          <w:rFonts w:ascii="Garamond" w:hAnsi="Garamond" w:cs="Times New Roman"/>
          <w:sz w:val="24"/>
          <w:szCs w:val="24"/>
        </w:rPr>
        <w:t>ZW-(NV)</w:t>
      </w:r>
      <w:proofErr w:type="spellStart"/>
      <w:r w:rsidR="00354C34" w:rsidRPr="00354C34">
        <w:rPr>
          <w:rFonts w:ascii="Garamond" w:hAnsi="Garamond" w:cs="Times New Roman"/>
          <w:sz w:val="24"/>
          <w:szCs w:val="24"/>
        </w:rPr>
        <w:t>OTKtsd</w:t>
      </w:r>
      <w:proofErr w:type="spellEnd"/>
      <w:r w:rsidR="00354C34" w:rsidRPr="00354C34">
        <w:rPr>
          <w:rFonts w:ascii="Garamond" w:hAnsi="Garamond" w:cs="Times New Roman"/>
          <w:sz w:val="24"/>
          <w:szCs w:val="24"/>
        </w:rPr>
        <w:t xml:space="preserve"> 24G50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oznaczenie etykiet w przełącznicach światłowodowych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przeprowadzenie testów poprawności połączenia</w:t>
      </w:r>
    </w:p>
    <w:p w:rsidR="008744A0" w:rsidRPr="008744A0" w:rsidRDefault="00D97C48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 </w:t>
      </w:r>
      <w:r w:rsidR="008744A0" w:rsidRPr="008744A0">
        <w:rPr>
          <w:rFonts w:ascii="Garamond" w:hAnsi="Garamond" w:cs="Times New Roman"/>
          <w:sz w:val="24"/>
          <w:szCs w:val="24"/>
        </w:rPr>
        <w:t>przewody powinny zostać ułożone w korytach kablowych, o ile to możliwe wykorzystanie aktualnie istniejących koryt kablowych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744A0">
        <w:rPr>
          <w:rFonts w:ascii="Garamond" w:hAnsi="Garamond" w:cs="Times New Roman"/>
          <w:b/>
          <w:sz w:val="24"/>
          <w:szCs w:val="24"/>
        </w:rPr>
        <w:t>Połączenie UTP sieci LAN (serwerownie):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relacja pomiędzy serwerownią pok. 105 (1 piętro), a serwerownią ksiąg wieczystych (poziom -1)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połączenie typu UTP Kat. 6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długość połączenia: 75m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ilość przewodów: 4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 xml:space="preserve">- zakończenie połączeń na </w:t>
      </w:r>
      <w:proofErr w:type="spellStart"/>
      <w:r w:rsidRPr="008744A0">
        <w:rPr>
          <w:rFonts w:ascii="Garamond" w:hAnsi="Garamond" w:cs="Times New Roman"/>
          <w:sz w:val="24"/>
          <w:szCs w:val="24"/>
        </w:rPr>
        <w:t>patch</w:t>
      </w:r>
      <w:proofErr w:type="spellEnd"/>
      <w:r w:rsidRPr="008744A0">
        <w:rPr>
          <w:rFonts w:ascii="Garamond" w:hAnsi="Garamond" w:cs="Times New Roman"/>
          <w:sz w:val="24"/>
          <w:szCs w:val="24"/>
        </w:rPr>
        <w:t xml:space="preserve"> panelach modułowych typu </w:t>
      </w:r>
      <w:proofErr w:type="spellStart"/>
      <w:r w:rsidRPr="008744A0">
        <w:rPr>
          <w:rFonts w:ascii="Garamond" w:hAnsi="Garamond" w:cs="Times New Roman"/>
          <w:sz w:val="24"/>
          <w:szCs w:val="24"/>
        </w:rPr>
        <w:t>rack</w:t>
      </w:r>
      <w:proofErr w:type="spellEnd"/>
      <w:r w:rsidRPr="008744A0">
        <w:rPr>
          <w:rFonts w:ascii="Garamond" w:hAnsi="Garamond" w:cs="Times New Roman"/>
          <w:sz w:val="24"/>
          <w:szCs w:val="24"/>
        </w:rPr>
        <w:t xml:space="preserve"> 19” 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 xml:space="preserve">- oznaczenie etykiet na </w:t>
      </w:r>
      <w:proofErr w:type="spellStart"/>
      <w:r w:rsidRPr="008744A0">
        <w:rPr>
          <w:rFonts w:ascii="Garamond" w:hAnsi="Garamond" w:cs="Times New Roman"/>
          <w:sz w:val="24"/>
          <w:szCs w:val="24"/>
        </w:rPr>
        <w:t>patch</w:t>
      </w:r>
      <w:proofErr w:type="spellEnd"/>
      <w:r w:rsidRPr="008744A0">
        <w:rPr>
          <w:rFonts w:ascii="Garamond" w:hAnsi="Garamond" w:cs="Times New Roman"/>
          <w:sz w:val="24"/>
          <w:szCs w:val="24"/>
        </w:rPr>
        <w:t xml:space="preserve"> panelach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przeprowadzenie testów poprawności połączenia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przewody powinny zostać ułożone w korytach kablowych, o ile to możliwe wykorzystanie aktualnie istniejących koryt kablowych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8744A0">
        <w:rPr>
          <w:rFonts w:ascii="Garamond" w:hAnsi="Garamond" w:cs="Times New Roman"/>
          <w:b/>
          <w:sz w:val="24"/>
          <w:szCs w:val="24"/>
        </w:rPr>
        <w:t>Połączenie UTP sieci LAN (kontrola dostępu):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relacja pomiędzy serwerownią ksiąg wieczystych (poziom -1), a trzecim i piątym piętrem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połączenie typu UTP Kat. 6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długość połączenia: trzecie piętro 70m, piąte piętro 90m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ilość przewodów: 2</w:t>
      </w:r>
    </w:p>
    <w:p w:rsidR="008744A0" w:rsidRPr="008744A0" w:rsidRDefault="008744A0" w:rsidP="008744A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przeprowadzenie testów poprawności połączenia</w:t>
      </w:r>
    </w:p>
    <w:p w:rsidR="0052234B" w:rsidRDefault="008744A0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hAnsi="Garamond" w:cs="Times New Roman"/>
          <w:sz w:val="24"/>
          <w:szCs w:val="24"/>
        </w:rPr>
        <w:t>- przewody powinny zostać ułożone w korytach kablowych, o ile to możliwe wykorzystanie aktualnie istniejących koryt kablowych</w:t>
      </w:r>
    </w:p>
    <w:p w:rsidR="00F97D95" w:rsidRDefault="00F97D95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97D95" w:rsidRDefault="00F97D95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F97D95">
        <w:rPr>
          <w:rFonts w:ascii="Garamond" w:eastAsia="Times New Roman" w:hAnsi="Garamond" w:cs="Times New Roman"/>
          <w:b/>
          <w:sz w:val="24"/>
          <w:szCs w:val="24"/>
        </w:rPr>
        <w:t>Niezbędnych oględzin i pomiarów można dokonywać w godzinach 9 00 – 15 00  po uprzednim telefonicznym uzgodnieniu terminu takiej wizyty.</w:t>
      </w:r>
    </w:p>
    <w:p w:rsidR="00FF0C2F" w:rsidRDefault="00FF0C2F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lastRenderedPageBreak/>
        <w:t>Pozostałe warunki realizacji zamówienia:</w:t>
      </w:r>
    </w:p>
    <w:p w:rsidR="00FF0C2F" w:rsidRDefault="00FF0C2F" w:rsidP="00D376C8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412BA" w:rsidRDefault="00A412BA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- prace wykonywane</w:t>
      </w:r>
      <w:r w:rsidR="00203410">
        <w:rPr>
          <w:rFonts w:ascii="Garamond" w:eastAsia="Times New Roman" w:hAnsi="Garamond" w:cs="Times New Roman"/>
          <w:sz w:val="24"/>
          <w:szCs w:val="24"/>
        </w:rPr>
        <w:t xml:space="preserve"> na czynnych obiektach, należy brać pod uwagę konieczność wykonywania prac również po godzinach urzędowania SR i w dni wolne od pracy natomiast prace wykonywane</w:t>
      </w:r>
      <w:r>
        <w:rPr>
          <w:rFonts w:ascii="Garamond" w:eastAsia="Times New Roman" w:hAnsi="Garamond" w:cs="Times New Roman"/>
          <w:sz w:val="24"/>
          <w:szCs w:val="24"/>
        </w:rPr>
        <w:t xml:space="preserve"> w pomieszczeniach serwerowych</w:t>
      </w:r>
      <w:r w:rsidR="00203410">
        <w:rPr>
          <w:rFonts w:ascii="Garamond" w:eastAsia="Times New Roman" w:hAnsi="Garamond" w:cs="Times New Roman"/>
          <w:sz w:val="24"/>
          <w:szCs w:val="24"/>
        </w:rPr>
        <w:t xml:space="preserve"> mogą być prowadzone</w:t>
      </w:r>
      <w:r>
        <w:rPr>
          <w:rFonts w:ascii="Garamond" w:eastAsia="Times New Roman" w:hAnsi="Garamond" w:cs="Times New Roman"/>
          <w:sz w:val="24"/>
          <w:szCs w:val="24"/>
        </w:rPr>
        <w:t xml:space="preserve"> tylko i wyłącznie w trakcie urzędowania sądu,</w:t>
      </w:r>
    </w:p>
    <w:p w:rsidR="00A412BA" w:rsidRPr="00FF0C2F" w:rsidRDefault="00A412BA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- podczas prowadzenia</w:t>
      </w:r>
      <w:r w:rsidR="00811F7B">
        <w:rPr>
          <w:rFonts w:ascii="Garamond" w:eastAsia="Times New Roman" w:hAnsi="Garamond" w:cs="Times New Roman"/>
          <w:sz w:val="24"/>
          <w:szCs w:val="24"/>
        </w:rPr>
        <w:t xml:space="preserve"> prac oraz</w:t>
      </w:r>
      <w:r>
        <w:rPr>
          <w:rFonts w:ascii="Garamond" w:eastAsia="Times New Roman" w:hAnsi="Garamond" w:cs="Times New Roman"/>
          <w:sz w:val="24"/>
          <w:szCs w:val="24"/>
        </w:rPr>
        <w:t xml:space="preserve"> testów przestrzegać przepisów bhp i p.poż.</w:t>
      </w:r>
    </w:p>
    <w:sectPr w:rsidR="00A412BA" w:rsidRPr="00FF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4608D"/>
    <w:rsid w:val="00151250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734D0F"/>
    <w:rsid w:val="00811F7B"/>
    <w:rsid w:val="008744A0"/>
    <w:rsid w:val="008D26A3"/>
    <w:rsid w:val="0092433C"/>
    <w:rsid w:val="00956C37"/>
    <w:rsid w:val="00983452"/>
    <w:rsid w:val="009E0426"/>
    <w:rsid w:val="009E67CC"/>
    <w:rsid w:val="00A15012"/>
    <w:rsid w:val="00A1571E"/>
    <w:rsid w:val="00A412BA"/>
    <w:rsid w:val="00A861E0"/>
    <w:rsid w:val="00B230F1"/>
    <w:rsid w:val="00B35FB2"/>
    <w:rsid w:val="00BB4CF7"/>
    <w:rsid w:val="00BE48F6"/>
    <w:rsid w:val="00CF5712"/>
    <w:rsid w:val="00D376C8"/>
    <w:rsid w:val="00D57ED0"/>
    <w:rsid w:val="00D97C48"/>
    <w:rsid w:val="00DA07FF"/>
    <w:rsid w:val="00F435CA"/>
    <w:rsid w:val="00F97D9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32BA-5C05-47FD-84F8-9A33E0C2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2</cp:revision>
  <dcterms:created xsi:type="dcterms:W3CDTF">2017-04-21T13:08:00Z</dcterms:created>
  <dcterms:modified xsi:type="dcterms:W3CDTF">2017-04-21T13:08:00Z</dcterms:modified>
</cp:coreProperties>
</file>